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8D15" w14:textId="13165674" w:rsidR="0078128D" w:rsidRPr="003008DC" w:rsidRDefault="0078128D" w:rsidP="0078128D">
      <w:pPr>
        <w:pStyle w:val="ListParagraph"/>
        <w:numPr>
          <w:ilvl w:val="0"/>
          <w:numId w:val="1"/>
        </w:numPr>
      </w:pPr>
      <w:r w:rsidRPr="003008DC">
        <w:t xml:space="preserve">The invited </w:t>
      </w:r>
      <w:r w:rsidR="009262B9" w:rsidRPr="003008DC">
        <w:t>participant</w:t>
      </w:r>
      <w:r w:rsidRPr="003008DC">
        <w:t xml:space="preserve"> will receive the invitation by email</w:t>
      </w:r>
      <w:r w:rsidR="00355A2A" w:rsidRPr="003008DC">
        <w:t>.</w:t>
      </w:r>
    </w:p>
    <w:p w14:paraId="6EAEC0AC" w14:textId="50EA1FBE" w:rsidR="00E31CC9" w:rsidRP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1228BDB" wp14:editId="655C36AF">
            <wp:extent cx="5943600" cy="300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514CC" w14:textId="027545A2" w:rsidR="0078128D" w:rsidRPr="003008DC" w:rsidRDefault="0078128D" w:rsidP="0078128D">
      <w:pPr>
        <w:pStyle w:val="ListParagraph"/>
        <w:numPr>
          <w:ilvl w:val="0"/>
          <w:numId w:val="1"/>
        </w:numPr>
      </w:pPr>
      <w:r w:rsidRPr="003008DC">
        <w:t xml:space="preserve">Open the email and click on </w:t>
      </w:r>
      <w:r w:rsidR="009262B9" w:rsidRPr="003008DC">
        <w:t>“</w:t>
      </w:r>
      <w:r w:rsidRPr="003008DC">
        <w:rPr>
          <w:b/>
          <w:bCs/>
        </w:rPr>
        <w:t>Open Microsoft Teams</w:t>
      </w:r>
      <w:r w:rsidR="009262B9" w:rsidRPr="003008DC">
        <w:t>”</w:t>
      </w:r>
      <w:r w:rsidR="00355A2A" w:rsidRPr="003008DC">
        <w:t>.</w:t>
      </w:r>
    </w:p>
    <w:p w14:paraId="7BA8FA16" w14:textId="7E845CCF" w:rsidR="0078128D" w:rsidRDefault="009C3D2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36E96D5B" wp14:editId="16B56C89">
            <wp:extent cx="1892300" cy="18166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4132" cy="181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1CF3CE" w14:textId="1C5A453B" w:rsidR="0078128D" w:rsidRPr="003008DC" w:rsidRDefault="0078128D" w:rsidP="0078128D">
      <w:pPr>
        <w:pStyle w:val="ListParagraph"/>
        <w:numPr>
          <w:ilvl w:val="0"/>
          <w:numId w:val="1"/>
        </w:numPr>
      </w:pPr>
      <w:r w:rsidRPr="003008DC">
        <w:t xml:space="preserve">Click on </w:t>
      </w:r>
      <w:r w:rsidRPr="003008DC">
        <w:rPr>
          <w:b/>
          <w:bCs/>
          <w:u w:val="single"/>
        </w:rPr>
        <w:t>Send code</w:t>
      </w:r>
      <w:r w:rsidRPr="003008DC">
        <w:rPr>
          <w:u w:val="single"/>
        </w:rPr>
        <w:t xml:space="preserve"> </w:t>
      </w:r>
      <w:r w:rsidRPr="003008DC">
        <w:t>to receive the One Time Password to join the Team</w:t>
      </w:r>
      <w:r w:rsidR="00355A2A" w:rsidRPr="003008DC">
        <w:t>.</w:t>
      </w:r>
    </w:p>
    <w:p w14:paraId="0F797A88" w14:textId="7A303F17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2509A93D" wp14:editId="77974F82">
            <wp:extent cx="2576652" cy="199704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3159" cy="202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5722" w14:textId="103B3E82" w:rsidR="0078128D" w:rsidRPr="003008DC" w:rsidRDefault="009262B9" w:rsidP="0078128D">
      <w:pPr>
        <w:pStyle w:val="ListParagraph"/>
        <w:numPr>
          <w:ilvl w:val="0"/>
          <w:numId w:val="1"/>
        </w:numPr>
      </w:pPr>
      <w:r w:rsidRPr="003008DC">
        <w:t>A</w:t>
      </w:r>
      <w:r w:rsidR="0078128D" w:rsidRPr="003008DC">
        <w:t xml:space="preserve"> second email containing </w:t>
      </w:r>
      <w:r w:rsidR="003008DC" w:rsidRPr="003008DC">
        <w:t xml:space="preserve">the </w:t>
      </w:r>
      <w:r w:rsidR="0078128D" w:rsidRPr="003008DC">
        <w:rPr>
          <w:b/>
          <w:bCs/>
        </w:rPr>
        <w:t>O</w:t>
      </w:r>
      <w:r w:rsidRPr="003008DC">
        <w:rPr>
          <w:b/>
          <w:bCs/>
        </w:rPr>
        <w:t xml:space="preserve">ne </w:t>
      </w:r>
      <w:r w:rsidR="0078128D" w:rsidRPr="003008DC">
        <w:rPr>
          <w:b/>
          <w:bCs/>
        </w:rPr>
        <w:t>T</w:t>
      </w:r>
      <w:r w:rsidRPr="003008DC">
        <w:rPr>
          <w:b/>
          <w:bCs/>
        </w:rPr>
        <w:t xml:space="preserve">ime </w:t>
      </w:r>
      <w:r w:rsidR="0078128D" w:rsidRPr="003008DC">
        <w:rPr>
          <w:b/>
          <w:bCs/>
        </w:rPr>
        <w:t>P</w:t>
      </w:r>
      <w:r w:rsidRPr="003008DC">
        <w:rPr>
          <w:b/>
          <w:bCs/>
        </w:rPr>
        <w:t>assword</w:t>
      </w:r>
      <w:r w:rsidRPr="003008DC">
        <w:t xml:space="preserve"> (OTP)</w:t>
      </w:r>
      <w:r w:rsidR="0078128D" w:rsidRPr="003008DC">
        <w:t xml:space="preserve"> will be received</w:t>
      </w:r>
      <w:r w:rsidR="00355A2A" w:rsidRPr="003008DC">
        <w:t>.</w:t>
      </w:r>
    </w:p>
    <w:p w14:paraId="55AACADB" w14:textId="6F322C4C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5706F19" wp14:editId="53E597BA">
            <wp:extent cx="5943600" cy="25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407D" w14:textId="537404D8" w:rsidR="00355A2A" w:rsidRPr="003008DC" w:rsidRDefault="009262B9" w:rsidP="00355A2A">
      <w:pPr>
        <w:pStyle w:val="ListParagraph"/>
        <w:numPr>
          <w:ilvl w:val="0"/>
          <w:numId w:val="1"/>
        </w:numPr>
      </w:pPr>
      <w:r w:rsidRPr="003008DC">
        <w:t xml:space="preserve">Open the email which </w:t>
      </w:r>
      <w:r w:rsidR="00355A2A" w:rsidRPr="003008DC">
        <w:t>cont</w:t>
      </w:r>
      <w:r w:rsidRPr="003008DC">
        <w:t>ains the verification code to Join EUMM Team</w:t>
      </w:r>
      <w:r w:rsidR="00355A2A" w:rsidRPr="003008DC">
        <w:t xml:space="preserve">. </w:t>
      </w:r>
      <w:r w:rsidRPr="003008DC">
        <w:t xml:space="preserve">The code is </w:t>
      </w:r>
      <w:r w:rsidR="00355A2A" w:rsidRPr="003008DC">
        <w:t>8-digit</w:t>
      </w:r>
      <w:r w:rsidRPr="003008DC">
        <w:t xml:space="preserve"> number, as shown below</w:t>
      </w:r>
      <w:r w:rsidR="00355A2A" w:rsidRPr="003008DC">
        <w:t>.</w:t>
      </w:r>
    </w:p>
    <w:p w14:paraId="3A9FE93D" w14:textId="3002AE0D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57B18C0C" wp14:editId="45104F4C">
            <wp:extent cx="5943600" cy="17329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6A3A3" w14:textId="42825755" w:rsidR="00355A2A" w:rsidRPr="003008DC" w:rsidRDefault="00355A2A" w:rsidP="00355A2A">
      <w:pPr>
        <w:pStyle w:val="ListParagraph"/>
        <w:numPr>
          <w:ilvl w:val="0"/>
          <w:numId w:val="1"/>
        </w:numPr>
      </w:pPr>
      <w:r w:rsidRPr="003008DC">
        <w:lastRenderedPageBreak/>
        <w:t xml:space="preserve">The invited person must </w:t>
      </w:r>
      <w:r w:rsidRPr="003008DC">
        <w:rPr>
          <w:b/>
          <w:bCs/>
          <w:u w:val="single"/>
        </w:rPr>
        <w:t>Accept</w:t>
      </w:r>
      <w:r w:rsidRPr="003008DC">
        <w:t xml:space="preserve"> the agreement to continue the joining process.</w:t>
      </w:r>
    </w:p>
    <w:p w14:paraId="42C1CA70" w14:textId="611AD9F8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BE552F6" wp14:editId="7D333199">
            <wp:extent cx="1928633" cy="2971763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2658" cy="299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F075" w14:textId="77D7BBF0" w:rsidR="00355A2A" w:rsidRPr="003008DC" w:rsidRDefault="00355A2A" w:rsidP="00355A2A">
      <w:pPr>
        <w:pStyle w:val="ListParagraph"/>
        <w:numPr>
          <w:ilvl w:val="0"/>
          <w:numId w:val="1"/>
        </w:numPr>
      </w:pPr>
      <w:r w:rsidRPr="003008DC">
        <w:t xml:space="preserve">Wait </w:t>
      </w:r>
      <w:r w:rsidR="006072DF">
        <w:t xml:space="preserve">a few moments </w:t>
      </w:r>
      <w:r w:rsidRPr="003008DC">
        <w:t xml:space="preserve">until </w:t>
      </w:r>
      <w:r w:rsidR="006072DF">
        <w:t xml:space="preserve">the process is finalized and </w:t>
      </w:r>
      <w:r w:rsidRPr="003008DC">
        <w:t>access is granted.</w:t>
      </w:r>
    </w:p>
    <w:p w14:paraId="4F86FC0F" w14:textId="5D8D9139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6EFD0E9" wp14:editId="19F513C9">
            <wp:extent cx="1976718" cy="1746101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3046" cy="176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222E" w14:textId="42CBBB53" w:rsidR="00355A2A" w:rsidRPr="003008DC" w:rsidRDefault="009262B9" w:rsidP="00355A2A">
      <w:pPr>
        <w:pStyle w:val="ListParagraph"/>
        <w:numPr>
          <w:ilvl w:val="0"/>
          <w:numId w:val="1"/>
        </w:numPr>
      </w:pPr>
      <w:r w:rsidRPr="003008DC">
        <w:t>After the process is completed, t</w:t>
      </w:r>
      <w:r w:rsidR="00355A2A" w:rsidRPr="003008DC">
        <w:t xml:space="preserve">he </w:t>
      </w:r>
      <w:r w:rsidRPr="003008DC">
        <w:t>participant</w:t>
      </w:r>
      <w:r w:rsidR="00355A2A" w:rsidRPr="003008DC">
        <w:t xml:space="preserve"> </w:t>
      </w:r>
      <w:r w:rsidRPr="003008DC">
        <w:t xml:space="preserve">will be presented </w:t>
      </w:r>
      <w:r w:rsidR="006072DF">
        <w:t>two options, e</w:t>
      </w:r>
      <w:r w:rsidRPr="003008DC">
        <w:t xml:space="preserve">ither </w:t>
      </w:r>
      <w:r w:rsidR="006072DF">
        <w:t>to “</w:t>
      </w:r>
      <w:r w:rsidRPr="003008DC">
        <w:t>Download the Windows app</w:t>
      </w:r>
      <w:r w:rsidR="006072DF">
        <w:t>”</w:t>
      </w:r>
      <w:r w:rsidRPr="003008DC">
        <w:t xml:space="preserve"> or </w:t>
      </w:r>
      <w:r w:rsidR="006072DF">
        <w:t>“</w:t>
      </w:r>
      <w:r w:rsidRPr="003008DC">
        <w:t>Use the web app instead</w:t>
      </w:r>
      <w:r w:rsidR="006072DF">
        <w:t>”</w:t>
      </w:r>
      <w:r w:rsidRPr="003008DC">
        <w:t>. You may cho</w:t>
      </w:r>
      <w:r w:rsidR="003008DC">
        <w:t>o</w:t>
      </w:r>
      <w:r w:rsidRPr="003008DC">
        <w:t xml:space="preserve">se to use the browser </w:t>
      </w:r>
      <w:r w:rsidR="006072DF">
        <w:t xml:space="preserve">directly, </w:t>
      </w:r>
      <w:r w:rsidRPr="003008DC">
        <w:t xml:space="preserve">or to download and install the app in </w:t>
      </w:r>
      <w:r w:rsidR="006072DF">
        <w:t>W</w:t>
      </w:r>
      <w:r w:rsidRPr="003008DC">
        <w:t>indows (installation does not require Administrative permissions)</w:t>
      </w:r>
    </w:p>
    <w:p w14:paraId="4B720A28" w14:textId="4213F560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658DD368" wp14:editId="68DD1CC5">
            <wp:extent cx="2729753" cy="169931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5596" cy="17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2BF6" w14:textId="569C18C2" w:rsidR="009262B9" w:rsidRPr="003008DC" w:rsidRDefault="003008DC" w:rsidP="003008DC">
      <w:pPr>
        <w:pStyle w:val="ListParagraph"/>
        <w:numPr>
          <w:ilvl w:val="0"/>
          <w:numId w:val="1"/>
        </w:numPr>
      </w:pPr>
      <w:r w:rsidRPr="003008DC">
        <w:lastRenderedPageBreak/>
        <w:t xml:space="preserve">Once you access Microsoft Teams interface, you can adjust Video / Audio Settings by click on Account Icon (top-right corner), Settings / Devices. In order to verify the quality and sound levels, you may perform a Test Call with the network. </w:t>
      </w:r>
    </w:p>
    <w:p w14:paraId="222FCD62" w14:textId="1A580A97" w:rsidR="003008DC" w:rsidRPr="003008DC" w:rsidRDefault="003008DC" w:rsidP="003008DC">
      <w:pPr>
        <w:ind w:left="360"/>
        <w:rPr>
          <w:sz w:val="18"/>
          <w:szCs w:val="18"/>
        </w:rPr>
      </w:pPr>
      <w:r>
        <w:rPr>
          <w:noProof/>
        </w:rPr>
        <w:drawing>
          <wp:inline distT="0" distB="0" distL="0" distR="0" wp14:anchorId="3E9B1534" wp14:editId="06A818E1">
            <wp:extent cx="4209453" cy="354520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9411" cy="355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8DC" w:rsidRPr="0030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6A01"/>
    <w:multiLevelType w:val="hybridMultilevel"/>
    <w:tmpl w:val="94D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D"/>
    <w:rsid w:val="003008DC"/>
    <w:rsid w:val="00355A2A"/>
    <w:rsid w:val="00592F20"/>
    <w:rsid w:val="0059608C"/>
    <w:rsid w:val="006072DF"/>
    <w:rsid w:val="0078128D"/>
    <w:rsid w:val="009262B9"/>
    <w:rsid w:val="009C3D20"/>
    <w:rsid w:val="00E3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20D9"/>
  <w15:chartTrackingRefBased/>
  <w15:docId w15:val="{8069502D-0B89-49DE-92E7-0C0C4E65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5130F7648244AFDE9743671F7C33" ma:contentTypeVersion="5" ma:contentTypeDescription="Create a new document." ma:contentTypeScope="" ma:versionID="be0011697464815ea99b8bc53b204378">
  <xsd:schema xmlns:xsd="http://www.w3.org/2001/XMLSchema" xmlns:xs="http://www.w3.org/2001/XMLSchema" xmlns:p="http://schemas.microsoft.com/office/2006/metadata/properties" xmlns:ns3="8225b093-c5c9-4c9e-8d36-f0b4559ba19b" xmlns:ns4="ca786c75-2b2e-402b-bdc2-02f367b018d3" targetNamespace="http://schemas.microsoft.com/office/2006/metadata/properties" ma:root="true" ma:fieldsID="99bcebce77e91b7baf6d118913b617f0" ns3:_="" ns4:_="">
    <xsd:import namespace="8225b093-c5c9-4c9e-8d36-f0b4559ba19b"/>
    <xsd:import namespace="ca786c75-2b2e-402b-bdc2-02f367b018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5b093-c5c9-4c9e-8d36-f0b4559ba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6c75-2b2e-402b-bdc2-02f367b0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F0981-B5AE-471B-9517-FA2B43151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99669-E5C5-4AE9-9CA5-182CF5EB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5b093-c5c9-4c9e-8d36-f0b4559ba19b"/>
    <ds:schemaRef ds:uri="ca786c75-2b2e-402b-bdc2-02f367b01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2B154-C767-457A-A4E2-BDF9D2B6A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Manea</dc:creator>
  <cp:keywords/>
  <dc:description/>
  <cp:lastModifiedBy>Bogdan Manea</cp:lastModifiedBy>
  <cp:revision>6</cp:revision>
  <dcterms:created xsi:type="dcterms:W3CDTF">2020-04-28T17:36:00Z</dcterms:created>
  <dcterms:modified xsi:type="dcterms:W3CDTF">2020-05-24T11:20:00Z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0x01010091235130F7648244AFDE9743671F7C33</vt:lpwstr>
  </property>
</Properties>
</file>